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272E" w14:textId="13169B1D" w:rsidR="0025308C" w:rsidRDefault="00905146" w:rsidP="0025308C">
      <w:pPr>
        <w:spacing w:after="0" w:line="360" w:lineRule="auto"/>
        <w:jc w:val="center"/>
        <w:rPr>
          <w:rFonts w:ascii="Arial" w:hAnsi="Arial" w:cs="Arial"/>
          <w:b/>
          <w:bCs/>
          <w:sz w:val="24"/>
          <w:szCs w:val="24"/>
        </w:rPr>
      </w:pPr>
      <w:r>
        <w:rPr>
          <w:rFonts w:ascii="Arial" w:hAnsi="Arial" w:cs="Arial"/>
          <w:b/>
          <w:bCs/>
          <w:sz w:val="24"/>
          <w:szCs w:val="24"/>
        </w:rPr>
        <w:t xml:space="preserve">SEC </w:t>
      </w:r>
      <w:r w:rsidR="0025308C">
        <w:rPr>
          <w:rFonts w:ascii="Arial" w:hAnsi="Arial" w:cs="Arial"/>
          <w:b/>
          <w:bCs/>
          <w:sz w:val="24"/>
          <w:szCs w:val="24"/>
        </w:rPr>
        <w:t xml:space="preserve">CUSTODY </w:t>
      </w:r>
      <w:r>
        <w:rPr>
          <w:rFonts w:ascii="Arial" w:hAnsi="Arial" w:cs="Arial"/>
          <w:b/>
          <w:bCs/>
          <w:sz w:val="24"/>
          <w:szCs w:val="24"/>
        </w:rPr>
        <w:t>POLICY STATEMENT IS ‘SIGNIFICANT STEP</w:t>
      </w:r>
      <w:r w:rsidR="00A45FD4">
        <w:rPr>
          <w:rFonts w:ascii="Arial" w:hAnsi="Arial" w:cs="Arial"/>
          <w:b/>
          <w:bCs/>
          <w:sz w:val="24"/>
          <w:szCs w:val="24"/>
        </w:rPr>
        <w:t xml:space="preserve">’ </w:t>
      </w:r>
    </w:p>
    <w:p w14:paraId="43F26D23" w14:textId="1061749F" w:rsidR="00285130" w:rsidRDefault="0025308C" w:rsidP="0025308C">
      <w:pPr>
        <w:spacing w:after="0" w:line="360" w:lineRule="auto"/>
        <w:jc w:val="center"/>
        <w:rPr>
          <w:rFonts w:ascii="Arial" w:hAnsi="Arial" w:cs="Arial"/>
          <w:b/>
          <w:bCs/>
          <w:sz w:val="24"/>
          <w:szCs w:val="24"/>
        </w:rPr>
      </w:pPr>
      <w:r>
        <w:rPr>
          <w:rFonts w:ascii="Arial" w:hAnsi="Arial" w:cs="Arial"/>
          <w:b/>
          <w:bCs/>
          <w:sz w:val="24"/>
          <w:szCs w:val="24"/>
        </w:rPr>
        <w:t>But Global Digital Finance</w:t>
      </w:r>
      <w:r w:rsidR="00A90129">
        <w:rPr>
          <w:rFonts w:ascii="Arial" w:hAnsi="Arial" w:cs="Arial"/>
          <w:b/>
          <w:bCs/>
          <w:sz w:val="24"/>
          <w:szCs w:val="24"/>
        </w:rPr>
        <w:t xml:space="preserve"> believes the </w:t>
      </w:r>
      <w:r w:rsidR="00E334E1">
        <w:rPr>
          <w:rFonts w:ascii="Arial" w:hAnsi="Arial" w:cs="Arial"/>
          <w:b/>
          <w:bCs/>
          <w:sz w:val="24"/>
          <w:szCs w:val="24"/>
        </w:rPr>
        <w:t xml:space="preserve">preliminary </w:t>
      </w:r>
      <w:r w:rsidR="007A252C">
        <w:rPr>
          <w:rFonts w:ascii="Arial" w:hAnsi="Arial" w:cs="Arial"/>
          <w:b/>
          <w:bCs/>
          <w:sz w:val="24"/>
          <w:szCs w:val="24"/>
        </w:rPr>
        <w:t>authorisation could be extended to existing broker-</w:t>
      </w:r>
      <w:proofErr w:type="gramStart"/>
      <w:r w:rsidR="007A252C">
        <w:rPr>
          <w:rFonts w:ascii="Arial" w:hAnsi="Arial" w:cs="Arial"/>
          <w:b/>
          <w:bCs/>
          <w:sz w:val="24"/>
          <w:szCs w:val="24"/>
        </w:rPr>
        <w:t>dealers</w:t>
      </w:r>
      <w:proofErr w:type="gramEnd"/>
    </w:p>
    <w:p w14:paraId="05C3ACE4" w14:textId="3ECC51FD" w:rsidR="005D5FF2" w:rsidRDefault="005D5FF2" w:rsidP="0025308C">
      <w:pPr>
        <w:spacing w:after="0" w:line="360" w:lineRule="auto"/>
        <w:jc w:val="center"/>
        <w:rPr>
          <w:rFonts w:ascii="Arial" w:hAnsi="Arial" w:cs="Arial"/>
          <w:b/>
          <w:bCs/>
          <w:sz w:val="24"/>
          <w:szCs w:val="24"/>
        </w:rPr>
      </w:pPr>
    </w:p>
    <w:p w14:paraId="3F72225D" w14:textId="38865C53" w:rsidR="005D5FF2" w:rsidRPr="005F22FF" w:rsidRDefault="005D5FF2" w:rsidP="005D5FF2">
      <w:pPr>
        <w:spacing w:after="0" w:line="360" w:lineRule="auto"/>
        <w:rPr>
          <w:rStyle w:val="normaltextrun"/>
          <w:rFonts w:ascii="Arial" w:hAnsi="Arial" w:cs="Arial"/>
          <w:color w:val="000000"/>
          <w:sz w:val="24"/>
          <w:szCs w:val="24"/>
          <w:shd w:val="clear" w:color="auto" w:fill="FFFFFF"/>
        </w:rPr>
      </w:pPr>
      <w:r w:rsidRPr="005F22FF">
        <w:rPr>
          <w:rStyle w:val="normaltextrun"/>
          <w:rFonts w:ascii="Arial" w:hAnsi="Arial" w:cs="Arial"/>
          <w:color w:val="000000"/>
          <w:sz w:val="24"/>
          <w:szCs w:val="24"/>
          <w:shd w:val="clear" w:color="auto" w:fill="FFFFFF"/>
        </w:rPr>
        <w:t>Global Digital Finance (GDF), the </w:t>
      </w:r>
      <w:proofErr w:type="spellStart"/>
      <w:r w:rsidRPr="005F22FF">
        <w:rPr>
          <w:rStyle w:val="normaltextrun"/>
          <w:rFonts w:ascii="Arial" w:hAnsi="Arial" w:cs="Arial"/>
          <w:color w:val="000000"/>
          <w:sz w:val="24"/>
          <w:szCs w:val="24"/>
          <w:shd w:val="clear" w:color="auto" w:fill="FFFFFF"/>
        </w:rPr>
        <w:t>cryptoassets</w:t>
      </w:r>
      <w:proofErr w:type="spellEnd"/>
      <w:r w:rsidRPr="005F22FF">
        <w:rPr>
          <w:rStyle w:val="normaltextrun"/>
          <w:rFonts w:ascii="Arial" w:hAnsi="Arial" w:cs="Arial"/>
          <w:color w:val="000000"/>
          <w:sz w:val="24"/>
          <w:szCs w:val="24"/>
          <w:shd w:val="clear" w:color="auto" w:fill="FFFFFF"/>
        </w:rPr>
        <w:t> and digital finance industry membership body, has welcome</w:t>
      </w:r>
      <w:r w:rsidR="00691227" w:rsidRPr="005F22FF">
        <w:rPr>
          <w:rStyle w:val="normaltextrun"/>
          <w:rFonts w:ascii="Arial" w:hAnsi="Arial" w:cs="Arial"/>
          <w:color w:val="000000"/>
          <w:sz w:val="24"/>
          <w:szCs w:val="24"/>
          <w:shd w:val="clear" w:color="auto" w:fill="FFFFFF"/>
        </w:rPr>
        <w:t xml:space="preserve">d </w:t>
      </w:r>
      <w:r w:rsidRPr="005F22FF">
        <w:rPr>
          <w:rStyle w:val="normaltextrun"/>
          <w:rFonts w:ascii="Arial" w:hAnsi="Arial" w:cs="Arial"/>
          <w:color w:val="000000"/>
          <w:sz w:val="24"/>
          <w:szCs w:val="24"/>
          <w:shd w:val="clear" w:color="auto" w:fill="FFFFFF"/>
        </w:rPr>
        <w:t xml:space="preserve">the </w:t>
      </w:r>
      <w:r w:rsidR="00691227" w:rsidRPr="00051B33">
        <w:rPr>
          <w:rFonts w:ascii="Arial" w:hAnsi="Arial" w:cs="Arial"/>
          <w:sz w:val="24"/>
          <w:szCs w:val="24"/>
        </w:rPr>
        <w:t>US Securities and Exchange Commission (SEC)</w:t>
      </w:r>
      <w:r w:rsidRPr="005F22FF">
        <w:rPr>
          <w:rStyle w:val="normaltextrun"/>
          <w:rFonts w:ascii="Arial" w:hAnsi="Arial" w:cs="Arial"/>
          <w:color w:val="000000"/>
          <w:sz w:val="24"/>
          <w:szCs w:val="24"/>
          <w:shd w:val="clear" w:color="auto" w:fill="FFFFFF"/>
        </w:rPr>
        <w:t xml:space="preserve"> Policy Statement </w:t>
      </w:r>
      <w:r w:rsidR="00731896" w:rsidRPr="005F22FF">
        <w:rPr>
          <w:rStyle w:val="normaltextrun"/>
          <w:rFonts w:ascii="Arial" w:hAnsi="Arial" w:cs="Arial"/>
          <w:color w:val="000000"/>
          <w:sz w:val="24"/>
          <w:szCs w:val="24"/>
          <w:shd w:val="clear" w:color="auto" w:fill="FFFFFF"/>
        </w:rPr>
        <w:t>on the custody of digital asset securities by special purpose broker-dealers as a “significant step”.</w:t>
      </w:r>
    </w:p>
    <w:p w14:paraId="6AAB29B8" w14:textId="436C63F8" w:rsidR="00731896" w:rsidRPr="005F22FF" w:rsidRDefault="00731896" w:rsidP="005D5FF2">
      <w:pPr>
        <w:spacing w:after="0" w:line="360" w:lineRule="auto"/>
        <w:rPr>
          <w:rStyle w:val="normaltextrun"/>
          <w:rFonts w:ascii="Arial" w:hAnsi="Arial" w:cs="Arial"/>
          <w:color w:val="000000"/>
          <w:sz w:val="24"/>
          <w:szCs w:val="24"/>
          <w:shd w:val="clear" w:color="auto" w:fill="FFFFFF"/>
        </w:rPr>
      </w:pPr>
    </w:p>
    <w:p w14:paraId="3043EFB2" w14:textId="45C8B75D" w:rsidR="00731896" w:rsidRPr="005F22FF" w:rsidRDefault="00731896" w:rsidP="005D5FF2">
      <w:pPr>
        <w:spacing w:after="0" w:line="360" w:lineRule="auto"/>
        <w:rPr>
          <w:rFonts w:ascii="Arial" w:hAnsi="Arial" w:cs="Arial"/>
          <w:sz w:val="24"/>
          <w:szCs w:val="24"/>
        </w:rPr>
      </w:pPr>
      <w:r w:rsidRPr="005F22FF">
        <w:rPr>
          <w:rStyle w:val="normaltextrun"/>
          <w:rFonts w:ascii="Arial" w:hAnsi="Arial" w:cs="Arial"/>
          <w:color w:val="000000"/>
          <w:sz w:val="24"/>
          <w:szCs w:val="24"/>
          <w:shd w:val="clear" w:color="auto" w:fill="FFFFFF"/>
        </w:rPr>
        <w:t xml:space="preserve">But in </w:t>
      </w:r>
      <w:r w:rsidR="00384654" w:rsidRPr="005F22FF">
        <w:rPr>
          <w:rStyle w:val="normaltextrun"/>
          <w:rFonts w:ascii="Arial" w:hAnsi="Arial" w:cs="Arial"/>
          <w:color w:val="000000"/>
          <w:sz w:val="24"/>
          <w:szCs w:val="24"/>
          <w:shd w:val="clear" w:color="auto" w:fill="FFFFFF"/>
        </w:rPr>
        <w:t>a</w:t>
      </w:r>
      <w:r w:rsidRPr="005F22FF">
        <w:rPr>
          <w:rStyle w:val="normaltextrun"/>
          <w:rFonts w:ascii="Arial" w:hAnsi="Arial" w:cs="Arial"/>
          <w:color w:val="000000"/>
          <w:sz w:val="24"/>
          <w:szCs w:val="24"/>
          <w:shd w:val="clear" w:color="auto" w:fill="FFFFFF"/>
        </w:rPr>
        <w:t xml:space="preserve"> comment </w:t>
      </w:r>
      <w:r w:rsidR="00384654" w:rsidRPr="005F22FF">
        <w:rPr>
          <w:rStyle w:val="normaltextrun"/>
          <w:rFonts w:ascii="Arial" w:hAnsi="Arial" w:cs="Arial"/>
          <w:color w:val="000000"/>
          <w:sz w:val="24"/>
          <w:szCs w:val="24"/>
          <w:shd w:val="clear" w:color="auto" w:fill="FFFFFF"/>
        </w:rPr>
        <w:t xml:space="preserve">letter </w:t>
      </w:r>
      <w:r w:rsidRPr="005F22FF">
        <w:rPr>
          <w:rStyle w:val="normaltextrun"/>
          <w:rFonts w:ascii="Arial" w:hAnsi="Arial" w:cs="Arial"/>
          <w:color w:val="000000"/>
          <w:sz w:val="24"/>
          <w:szCs w:val="24"/>
          <w:shd w:val="clear" w:color="auto" w:fill="FFFFFF"/>
        </w:rPr>
        <w:t xml:space="preserve">to the </w:t>
      </w:r>
      <w:r w:rsidR="00551E84" w:rsidRPr="005F22FF">
        <w:rPr>
          <w:rStyle w:val="normaltextrun"/>
          <w:rFonts w:ascii="Arial" w:hAnsi="Arial" w:cs="Arial"/>
          <w:color w:val="000000"/>
          <w:sz w:val="24"/>
          <w:szCs w:val="24"/>
          <w:shd w:val="clear" w:color="auto" w:fill="FFFFFF"/>
        </w:rPr>
        <w:t>SEC,</w:t>
      </w:r>
      <w:r w:rsidRPr="005F22FF">
        <w:rPr>
          <w:rStyle w:val="normaltextrun"/>
          <w:rFonts w:ascii="Arial" w:hAnsi="Arial" w:cs="Arial"/>
          <w:color w:val="000000"/>
          <w:sz w:val="24"/>
          <w:szCs w:val="24"/>
          <w:shd w:val="clear" w:color="auto" w:fill="FFFFFF"/>
        </w:rPr>
        <w:t xml:space="preserve"> </w:t>
      </w:r>
      <w:r w:rsidR="00384654" w:rsidRPr="005F22FF">
        <w:rPr>
          <w:rStyle w:val="normaltextrun"/>
          <w:rFonts w:ascii="Arial" w:hAnsi="Arial" w:cs="Arial"/>
          <w:color w:val="000000"/>
          <w:sz w:val="24"/>
          <w:szCs w:val="24"/>
          <w:shd w:val="clear" w:color="auto" w:fill="FFFFFF"/>
        </w:rPr>
        <w:t xml:space="preserve">it has </w:t>
      </w:r>
      <w:r w:rsidR="00384654" w:rsidRPr="00051B33">
        <w:rPr>
          <w:rFonts w:ascii="Arial" w:hAnsi="Arial" w:cs="Arial"/>
          <w:sz w:val="24"/>
          <w:szCs w:val="24"/>
        </w:rPr>
        <w:t>asked them to consider expanding this preliminary authorisation in a way that will allow existing broker-dealers to custody digital assets for their clients</w:t>
      </w:r>
      <w:r w:rsidR="005F22FF" w:rsidRPr="005F22FF">
        <w:rPr>
          <w:rFonts w:ascii="Arial" w:hAnsi="Arial" w:cs="Arial"/>
          <w:sz w:val="24"/>
          <w:szCs w:val="24"/>
        </w:rPr>
        <w:t>.</w:t>
      </w:r>
    </w:p>
    <w:p w14:paraId="62FE07F8" w14:textId="66F985AA" w:rsidR="005F22FF" w:rsidRDefault="005F22FF" w:rsidP="005D5FF2">
      <w:pPr>
        <w:spacing w:after="0" w:line="360" w:lineRule="auto"/>
        <w:rPr>
          <w:rFonts w:ascii="Arial" w:hAnsi="Arial" w:cs="Arial"/>
          <w:sz w:val="24"/>
          <w:szCs w:val="24"/>
        </w:rPr>
      </w:pPr>
    </w:p>
    <w:p w14:paraId="0D89C0EC" w14:textId="69AC426B" w:rsidR="009C4C11" w:rsidRDefault="009C4C11" w:rsidP="005D5FF2">
      <w:pPr>
        <w:spacing w:after="0" w:line="360" w:lineRule="auto"/>
        <w:rPr>
          <w:rFonts w:ascii="Arial" w:hAnsi="Arial" w:cs="Arial"/>
          <w:sz w:val="24"/>
          <w:szCs w:val="24"/>
        </w:rPr>
      </w:pPr>
      <w:r>
        <w:rPr>
          <w:rFonts w:ascii="Arial" w:hAnsi="Arial" w:cs="Arial"/>
          <w:sz w:val="24"/>
          <w:szCs w:val="24"/>
        </w:rPr>
        <w:t>The Policy Statement enables certain special purpose broker-dealers to maintain custody of digital asset securities without being subject to enforcement action for a period of five years.</w:t>
      </w:r>
    </w:p>
    <w:p w14:paraId="107CE82D" w14:textId="292B8F0A" w:rsidR="000A3ED6" w:rsidRDefault="000A3ED6" w:rsidP="005D5FF2">
      <w:pPr>
        <w:spacing w:after="0" w:line="360" w:lineRule="auto"/>
        <w:rPr>
          <w:rFonts w:ascii="Arial" w:hAnsi="Arial" w:cs="Arial"/>
          <w:sz w:val="24"/>
          <w:szCs w:val="24"/>
        </w:rPr>
      </w:pPr>
    </w:p>
    <w:p w14:paraId="071B406A" w14:textId="01A6B214" w:rsidR="000A3ED6" w:rsidRDefault="000A3ED6" w:rsidP="005D5FF2">
      <w:pPr>
        <w:spacing w:after="0" w:line="360" w:lineRule="auto"/>
        <w:rPr>
          <w:rFonts w:ascii="Arial" w:hAnsi="Arial" w:cs="Arial"/>
          <w:sz w:val="24"/>
          <w:szCs w:val="24"/>
        </w:rPr>
      </w:pPr>
      <w:r>
        <w:rPr>
          <w:rFonts w:ascii="Arial" w:hAnsi="Arial" w:cs="Arial"/>
          <w:sz w:val="24"/>
          <w:szCs w:val="24"/>
        </w:rPr>
        <w:t xml:space="preserve">GDF believes the conditions are limiting </w:t>
      </w:r>
      <w:r w:rsidR="00B479EB">
        <w:rPr>
          <w:rFonts w:ascii="Arial" w:hAnsi="Arial" w:cs="Arial"/>
          <w:sz w:val="24"/>
          <w:szCs w:val="24"/>
        </w:rPr>
        <w:t xml:space="preserve">as broker-dealers </w:t>
      </w:r>
      <w:proofErr w:type="gramStart"/>
      <w:r w:rsidR="00B479EB">
        <w:rPr>
          <w:rFonts w:ascii="Arial" w:hAnsi="Arial" w:cs="Arial"/>
          <w:sz w:val="24"/>
          <w:szCs w:val="24"/>
        </w:rPr>
        <w:t>have to</w:t>
      </w:r>
      <w:proofErr w:type="gramEnd"/>
      <w:r w:rsidR="00B479EB">
        <w:rPr>
          <w:rFonts w:ascii="Arial" w:hAnsi="Arial" w:cs="Arial"/>
          <w:sz w:val="24"/>
          <w:szCs w:val="24"/>
        </w:rPr>
        <w:t xml:space="preserve"> be only dealing in digital asset securities which excludes those dealing in traditional securities </w:t>
      </w:r>
      <w:r w:rsidR="00AB5963">
        <w:rPr>
          <w:rFonts w:ascii="Arial" w:hAnsi="Arial" w:cs="Arial"/>
          <w:sz w:val="24"/>
          <w:szCs w:val="24"/>
        </w:rPr>
        <w:t xml:space="preserve">who </w:t>
      </w:r>
      <w:r w:rsidR="00B479EB">
        <w:rPr>
          <w:rFonts w:ascii="Arial" w:hAnsi="Arial" w:cs="Arial"/>
          <w:sz w:val="24"/>
          <w:szCs w:val="24"/>
        </w:rPr>
        <w:t>are not exempt</w:t>
      </w:r>
      <w:r w:rsidR="00550E37">
        <w:rPr>
          <w:rFonts w:ascii="Arial" w:hAnsi="Arial" w:cs="Arial"/>
          <w:sz w:val="24"/>
          <w:szCs w:val="24"/>
        </w:rPr>
        <w:t xml:space="preserve"> and says over time the two will begin to integrate.</w:t>
      </w:r>
    </w:p>
    <w:p w14:paraId="1F060743" w14:textId="45516450" w:rsidR="00C67A92" w:rsidRDefault="00C67A92" w:rsidP="005D5FF2">
      <w:pPr>
        <w:spacing w:after="0" w:line="360" w:lineRule="auto"/>
        <w:rPr>
          <w:rFonts w:ascii="Arial" w:hAnsi="Arial" w:cs="Arial"/>
          <w:sz w:val="24"/>
          <w:szCs w:val="24"/>
        </w:rPr>
      </w:pPr>
    </w:p>
    <w:p w14:paraId="5E823C22" w14:textId="2B4B4129" w:rsidR="00C67A92" w:rsidRDefault="00C67A92" w:rsidP="005D5FF2">
      <w:pPr>
        <w:spacing w:after="0" w:line="360" w:lineRule="auto"/>
        <w:rPr>
          <w:rFonts w:ascii="Arial" w:hAnsi="Arial" w:cs="Arial"/>
          <w:sz w:val="24"/>
          <w:szCs w:val="24"/>
        </w:rPr>
      </w:pPr>
      <w:r>
        <w:rPr>
          <w:rFonts w:ascii="Arial" w:hAnsi="Arial" w:cs="Arial"/>
          <w:sz w:val="24"/>
          <w:szCs w:val="24"/>
        </w:rPr>
        <w:t xml:space="preserve">Its statement highlighted that </w:t>
      </w:r>
      <w:r w:rsidRPr="00051B33">
        <w:rPr>
          <w:rFonts w:ascii="Arial" w:hAnsi="Arial" w:cs="Arial"/>
          <w:sz w:val="24"/>
          <w:szCs w:val="24"/>
        </w:rPr>
        <w:t>many major financial institutions are actively working together with technology companies and legal experts in the GDF Private Market Digitisation Steering Group to transform the private markets which are almost totally offline today</w:t>
      </w:r>
      <w:r w:rsidR="006330E3">
        <w:rPr>
          <w:rFonts w:ascii="Arial" w:hAnsi="Arial" w:cs="Arial"/>
          <w:sz w:val="24"/>
          <w:szCs w:val="24"/>
        </w:rPr>
        <w:t>.</w:t>
      </w:r>
    </w:p>
    <w:p w14:paraId="18AF7F0C" w14:textId="7B967A06" w:rsidR="000A3ED6" w:rsidRDefault="000A3ED6" w:rsidP="005D5FF2">
      <w:pPr>
        <w:spacing w:after="0" w:line="360" w:lineRule="auto"/>
        <w:rPr>
          <w:rFonts w:ascii="Arial" w:hAnsi="Arial" w:cs="Arial"/>
          <w:sz w:val="24"/>
          <w:szCs w:val="24"/>
        </w:rPr>
      </w:pPr>
    </w:p>
    <w:p w14:paraId="237D29B2" w14:textId="7916F3FF" w:rsidR="00051B33" w:rsidRPr="00051B33" w:rsidRDefault="00051B33" w:rsidP="00051B33">
      <w:pPr>
        <w:spacing w:after="0" w:line="360" w:lineRule="auto"/>
        <w:rPr>
          <w:rFonts w:ascii="Arial" w:hAnsi="Arial" w:cs="Arial"/>
          <w:sz w:val="24"/>
          <w:szCs w:val="24"/>
        </w:rPr>
      </w:pPr>
      <w:r w:rsidRPr="00051B33">
        <w:rPr>
          <w:rFonts w:ascii="Arial" w:hAnsi="Arial" w:cs="Arial"/>
          <w:b/>
          <w:bCs/>
          <w:sz w:val="24"/>
          <w:szCs w:val="24"/>
        </w:rPr>
        <w:t>Lavan Thasarathakumar Director of Regulatory Affairs at GDF and Co-Chair of the GDF Private Market Digitisation Steering Group</w:t>
      </w:r>
      <w:r w:rsidRPr="00051B33">
        <w:rPr>
          <w:rFonts w:ascii="Arial" w:hAnsi="Arial" w:cs="Arial"/>
          <w:sz w:val="24"/>
          <w:szCs w:val="24"/>
        </w:rPr>
        <w:t xml:space="preserve"> </w:t>
      </w:r>
      <w:r w:rsidR="004A6F8B" w:rsidRPr="0055465E">
        <w:rPr>
          <w:rFonts w:ascii="Arial" w:hAnsi="Arial" w:cs="Arial"/>
          <w:b/>
          <w:bCs/>
          <w:sz w:val="24"/>
          <w:szCs w:val="24"/>
        </w:rPr>
        <w:t>said</w:t>
      </w:r>
      <w:r w:rsidRPr="00051B33">
        <w:rPr>
          <w:rFonts w:ascii="Arial" w:hAnsi="Arial" w:cs="Arial"/>
          <w:sz w:val="24"/>
          <w:szCs w:val="24"/>
        </w:rPr>
        <w:t>: “Whilst this is clearly a measure to mitigate risk, it can be quite damaging to the US broker-dealers seeking to embrace digital innovation in what is a competitive global landscape.”</w:t>
      </w:r>
    </w:p>
    <w:p w14:paraId="13B5636A" w14:textId="77777777" w:rsidR="00051B33" w:rsidRPr="00051B33" w:rsidRDefault="00051B33" w:rsidP="00051B33">
      <w:pPr>
        <w:spacing w:after="0" w:line="360" w:lineRule="auto"/>
        <w:rPr>
          <w:rFonts w:ascii="Arial" w:hAnsi="Arial" w:cs="Arial"/>
          <w:sz w:val="24"/>
          <w:szCs w:val="24"/>
        </w:rPr>
      </w:pPr>
    </w:p>
    <w:p w14:paraId="1F90A089" w14:textId="77777777" w:rsidR="00357230" w:rsidRDefault="00051B33" w:rsidP="00051B33">
      <w:pPr>
        <w:spacing w:after="0" w:line="360" w:lineRule="auto"/>
        <w:rPr>
          <w:rFonts w:ascii="Arial" w:hAnsi="Arial" w:cs="Arial"/>
          <w:sz w:val="24"/>
          <w:szCs w:val="24"/>
        </w:rPr>
      </w:pPr>
      <w:r w:rsidRPr="00051B33">
        <w:rPr>
          <w:rFonts w:ascii="Arial" w:hAnsi="Arial" w:cs="Arial"/>
          <w:b/>
          <w:bCs/>
          <w:sz w:val="24"/>
          <w:szCs w:val="24"/>
        </w:rPr>
        <w:t xml:space="preserve">Jeff </w:t>
      </w:r>
      <w:proofErr w:type="spellStart"/>
      <w:r w:rsidRPr="00051B33">
        <w:rPr>
          <w:rFonts w:ascii="Arial" w:hAnsi="Arial" w:cs="Arial"/>
          <w:b/>
          <w:bCs/>
          <w:sz w:val="24"/>
          <w:szCs w:val="24"/>
        </w:rPr>
        <w:t>Bandman</w:t>
      </w:r>
      <w:proofErr w:type="spellEnd"/>
      <w:r w:rsidRPr="00051B33">
        <w:rPr>
          <w:rFonts w:ascii="Arial" w:hAnsi="Arial" w:cs="Arial"/>
          <w:b/>
          <w:bCs/>
          <w:sz w:val="24"/>
          <w:szCs w:val="24"/>
        </w:rPr>
        <w:t xml:space="preserve">, Board Member of GDF </w:t>
      </w:r>
      <w:r w:rsidR="00357230" w:rsidRPr="0055465E">
        <w:rPr>
          <w:rFonts w:ascii="Arial" w:hAnsi="Arial" w:cs="Arial"/>
          <w:b/>
          <w:bCs/>
          <w:sz w:val="24"/>
          <w:szCs w:val="24"/>
        </w:rPr>
        <w:t>commented</w:t>
      </w:r>
      <w:r w:rsidRPr="00051B33">
        <w:rPr>
          <w:rFonts w:ascii="Arial" w:hAnsi="Arial" w:cs="Arial"/>
          <w:sz w:val="24"/>
          <w:szCs w:val="24"/>
        </w:rPr>
        <w:t xml:space="preserve">: “I’m reminded of a fallacy from the early days of the internet and e-commerce. Initially, there was a separation </w:t>
      </w:r>
      <w:r w:rsidRPr="00051B33">
        <w:rPr>
          <w:rFonts w:ascii="Arial" w:hAnsi="Arial" w:cs="Arial"/>
          <w:sz w:val="24"/>
          <w:szCs w:val="24"/>
        </w:rPr>
        <w:lastRenderedPageBreak/>
        <w:t xml:space="preserve">between the bricks and mortar activity a business was conducting and the activities it was conducting online. </w:t>
      </w:r>
    </w:p>
    <w:p w14:paraId="53815298" w14:textId="77777777" w:rsidR="00357230" w:rsidRDefault="00357230" w:rsidP="00051B33">
      <w:pPr>
        <w:spacing w:after="0" w:line="360" w:lineRule="auto"/>
        <w:rPr>
          <w:rFonts w:ascii="Arial" w:hAnsi="Arial" w:cs="Arial"/>
          <w:sz w:val="24"/>
          <w:szCs w:val="24"/>
        </w:rPr>
      </w:pPr>
    </w:p>
    <w:p w14:paraId="30B39381" w14:textId="0E096B2F" w:rsidR="00051B33" w:rsidRPr="00051B33" w:rsidRDefault="00357230" w:rsidP="00051B33">
      <w:pPr>
        <w:spacing w:after="0" w:line="360" w:lineRule="auto"/>
        <w:rPr>
          <w:rFonts w:ascii="Arial" w:hAnsi="Arial" w:cs="Arial"/>
          <w:sz w:val="24"/>
          <w:szCs w:val="24"/>
        </w:rPr>
      </w:pPr>
      <w:r>
        <w:rPr>
          <w:rFonts w:ascii="Arial" w:hAnsi="Arial" w:cs="Arial"/>
          <w:sz w:val="24"/>
          <w:szCs w:val="24"/>
        </w:rPr>
        <w:t>“</w:t>
      </w:r>
      <w:r w:rsidR="00051B33" w:rsidRPr="00051B33">
        <w:rPr>
          <w:rFonts w:ascii="Arial" w:hAnsi="Arial" w:cs="Arial"/>
          <w:sz w:val="24"/>
          <w:szCs w:val="24"/>
        </w:rPr>
        <w:t xml:space="preserve">There was a firm belief that the two needed to remain separate.  Huge investments were made on this quaint but erroneous premise.   As time passed however, the two began to integrate and I have no doubt we will see something similar here.” </w:t>
      </w:r>
    </w:p>
    <w:p w14:paraId="742E85F7" w14:textId="77777777" w:rsidR="00051B33" w:rsidRPr="00051B33" w:rsidRDefault="00051B33" w:rsidP="00051B33">
      <w:pPr>
        <w:spacing w:after="0" w:line="360" w:lineRule="auto"/>
        <w:rPr>
          <w:rFonts w:ascii="Arial" w:hAnsi="Arial" w:cs="Arial"/>
          <w:sz w:val="24"/>
          <w:szCs w:val="24"/>
        </w:rPr>
      </w:pPr>
    </w:p>
    <w:p w14:paraId="775E5DD0" w14:textId="30E3DD78" w:rsidR="00051B33" w:rsidRDefault="00051B33" w:rsidP="00051B33">
      <w:pPr>
        <w:spacing w:after="0" w:line="360" w:lineRule="auto"/>
        <w:rPr>
          <w:rFonts w:ascii="Arial" w:hAnsi="Arial" w:cs="Arial"/>
          <w:sz w:val="24"/>
          <w:szCs w:val="24"/>
        </w:rPr>
      </w:pPr>
      <w:r w:rsidRPr="00051B33">
        <w:rPr>
          <w:rFonts w:ascii="Arial" w:hAnsi="Arial" w:cs="Arial"/>
          <w:b/>
          <w:bCs/>
          <w:sz w:val="24"/>
          <w:szCs w:val="24"/>
        </w:rPr>
        <w:t>Anthony Wool</w:t>
      </w:r>
      <w:r w:rsidR="00B56B93">
        <w:rPr>
          <w:rFonts w:ascii="Arial" w:hAnsi="Arial" w:cs="Arial"/>
          <w:b/>
          <w:bCs/>
          <w:sz w:val="24"/>
          <w:szCs w:val="24"/>
        </w:rPr>
        <w:t>l</w:t>
      </w:r>
      <w:r w:rsidRPr="00051B33">
        <w:rPr>
          <w:rFonts w:ascii="Arial" w:hAnsi="Arial" w:cs="Arial"/>
          <w:b/>
          <w:bCs/>
          <w:sz w:val="24"/>
          <w:szCs w:val="24"/>
        </w:rPr>
        <w:t xml:space="preserve">ey, Head of Business Development at </w:t>
      </w:r>
      <w:proofErr w:type="spellStart"/>
      <w:r w:rsidRPr="00051B33">
        <w:rPr>
          <w:rFonts w:ascii="Arial" w:hAnsi="Arial" w:cs="Arial"/>
          <w:b/>
          <w:bCs/>
          <w:sz w:val="24"/>
          <w:szCs w:val="24"/>
        </w:rPr>
        <w:t>Ownera</w:t>
      </w:r>
      <w:proofErr w:type="spellEnd"/>
      <w:r w:rsidRPr="00051B33">
        <w:rPr>
          <w:rFonts w:ascii="Arial" w:hAnsi="Arial" w:cs="Arial"/>
          <w:b/>
          <w:bCs/>
          <w:sz w:val="24"/>
          <w:szCs w:val="24"/>
        </w:rPr>
        <w:t xml:space="preserve"> and Co-Chair of the GDF Private Market Digitisation Steering Group </w:t>
      </w:r>
      <w:r w:rsidR="0055465E">
        <w:rPr>
          <w:rFonts w:ascii="Arial" w:hAnsi="Arial" w:cs="Arial"/>
          <w:b/>
          <w:bCs/>
          <w:sz w:val="24"/>
          <w:szCs w:val="24"/>
        </w:rPr>
        <w:t>said</w:t>
      </w:r>
      <w:r w:rsidRPr="00051B33">
        <w:rPr>
          <w:rFonts w:ascii="Arial" w:hAnsi="Arial" w:cs="Arial"/>
          <w:sz w:val="24"/>
          <w:szCs w:val="24"/>
        </w:rPr>
        <w:t>: "</w:t>
      </w:r>
      <w:r w:rsidR="006330E3">
        <w:rPr>
          <w:rFonts w:ascii="Arial" w:hAnsi="Arial" w:cs="Arial"/>
          <w:sz w:val="24"/>
          <w:szCs w:val="24"/>
        </w:rPr>
        <w:t>W</w:t>
      </w:r>
      <w:r w:rsidRPr="00051B33">
        <w:rPr>
          <w:rFonts w:ascii="Arial" w:hAnsi="Arial" w:cs="Arial"/>
          <w:sz w:val="24"/>
          <w:szCs w:val="24"/>
        </w:rPr>
        <w:t>e have asked them to consider expanding this preliminary authorisation in a way that will allow existing broker-dealers to custody digital assets for their clients, while limiting the risks to investors and to market stability in a more effective way than relying exclusively on special-purpose broker dealers."</w:t>
      </w:r>
    </w:p>
    <w:p w14:paraId="730E0BDC" w14:textId="77777777" w:rsidR="008A0E07" w:rsidRPr="008A0E07" w:rsidRDefault="008A0E07" w:rsidP="00051B33">
      <w:pPr>
        <w:spacing w:after="0" w:line="360" w:lineRule="auto"/>
        <w:rPr>
          <w:rFonts w:ascii="Arial" w:hAnsi="Arial" w:cs="Arial"/>
          <w:sz w:val="24"/>
          <w:szCs w:val="24"/>
        </w:rPr>
      </w:pPr>
    </w:p>
    <w:p w14:paraId="624B0A8E" w14:textId="77777777" w:rsidR="00051B33" w:rsidRPr="008A0E07" w:rsidRDefault="00051B33" w:rsidP="00051B33">
      <w:pPr>
        <w:spacing w:after="0" w:line="360" w:lineRule="auto"/>
        <w:rPr>
          <w:rFonts w:ascii="Arial" w:hAnsi="Arial" w:cs="Arial"/>
          <w:sz w:val="24"/>
          <w:szCs w:val="24"/>
        </w:rPr>
      </w:pPr>
      <w:r w:rsidRPr="008A0E07">
        <w:rPr>
          <w:rFonts w:ascii="Arial" w:hAnsi="Arial" w:cs="Arial"/>
          <w:sz w:val="24"/>
          <w:szCs w:val="24"/>
        </w:rPr>
        <w:t xml:space="preserve">A recent survey of GDF members reported in the organisation’s 2020 annual report identified a lack of regulatory clarity as the biggest challenge facing the sector this year.   </w:t>
      </w:r>
    </w:p>
    <w:p w14:paraId="317398FB" w14:textId="77777777" w:rsidR="00051B33" w:rsidRDefault="00051B33" w:rsidP="00D77831">
      <w:pPr>
        <w:spacing w:after="0" w:line="360" w:lineRule="auto"/>
        <w:rPr>
          <w:rFonts w:ascii="Arial" w:hAnsi="Arial" w:cs="Arial"/>
          <w:sz w:val="24"/>
          <w:szCs w:val="24"/>
        </w:rPr>
      </w:pPr>
    </w:p>
    <w:p w14:paraId="29DC68AA" w14:textId="4786A079" w:rsidR="00C026F6" w:rsidRDefault="00C026F6" w:rsidP="00C67A92">
      <w:pPr>
        <w:spacing w:after="0" w:line="360" w:lineRule="auto"/>
        <w:jc w:val="center"/>
        <w:rPr>
          <w:rFonts w:ascii="Arial" w:hAnsi="Arial" w:cs="Arial"/>
          <w:b/>
          <w:bCs/>
          <w:sz w:val="24"/>
          <w:szCs w:val="24"/>
        </w:rPr>
      </w:pPr>
      <w:r w:rsidRPr="00C026F6">
        <w:rPr>
          <w:rFonts w:ascii="Arial" w:hAnsi="Arial" w:cs="Arial"/>
          <w:b/>
          <w:bCs/>
          <w:sz w:val="24"/>
          <w:szCs w:val="24"/>
        </w:rPr>
        <w:t>-Ends-</w:t>
      </w:r>
    </w:p>
    <w:p w14:paraId="592C5083" w14:textId="53AE606E" w:rsidR="00D662AD" w:rsidRDefault="00D662AD" w:rsidP="00D662AD">
      <w:pPr>
        <w:spacing w:after="0" w:line="360" w:lineRule="auto"/>
        <w:rPr>
          <w:rFonts w:ascii="Arial" w:hAnsi="Arial" w:cs="Arial"/>
          <w:b/>
          <w:bCs/>
          <w:sz w:val="24"/>
          <w:szCs w:val="24"/>
        </w:rPr>
      </w:pPr>
      <w:r>
        <w:rPr>
          <w:rFonts w:ascii="Arial" w:hAnsi="Arial" w:cs="Arial"/>
          <w:b/>
          <w:bCs/>
          <w:sz w:val="24"/>
          <w:szCs w:val="24"/>
        </w:rPr>
        <w:t>Notes to Editors</w:t>
      </w:r>
    </w:p>
    <w:p w14:paraId="2664A0EB" w14:textId="3F69250C" w:rsidR="00CB5168" w:rsidRPr="00CB5168" w:rsidRDefault="00CB5168" w:rsidP="00CB5168">
      <w:pPr>
        <w:spacing w:after="0" w:line="360" w:lineRule="auto"/>
        <w:rPr>
          <w:rFonts w:ascii="Arial" w:hAnsi="Arial" w:cs="Arial"/>
          <w:b/>
          <w:bCs/>
          <w:sz w:val="24"/>
          <w:szCs w:val="24"/>
        </w:rPr>
      </w:pPr>
      <w:r w:rsidRPr="00CB5168">
        <w:rPr>
          <w:rFonts w:ascii="Arial" w:hAnsi="Arial" w:cs="Arial"/>
          <w:b/>
          <w:bCs/>
          <w:sz w:val="24"/>
          <w:szCs w:val="24"/>
        </w:rPr>
        <w:t xml:space="preserve">For further information  </w:t>
      </w:r>
    </w:p>
    <w:p w14:paraId="7589D84E" w14:textId="7BC19043" w:rsidR="00EA4CC4" w:rsidRPr="00CB5168" w:rsidRDefault="00CB5168" w:rsidP="00166A01">
      <w:pPr>
        <w:spacing w:after="0" w:line="360" w:lineRule="auto"/>
        <w:rPr>
          <w:rFonts w:ascii="Arial" w:hAnsi="Arial" w:cs="Arial"/>
          <w:sz w:val="24"/>
          <w:szCs w:val="24"/>
        </w:rPr>
      </w:pPr>
      <w:r w:rsidRPr="00CB5168">
        <w:rPr>
          <w:rFonts w:ascii="Arial" w:hAnsi="Arial" w:cs="Arial"/>
          <w:sz w:val="24"/>
          <w:szCs w:val="24"/>
        </w:rPr>
        <w:t>Call Phil Anderson or Taylor Marriott at Perception</w:t>
      </w:r>
      <w:r w:rsidR="00A11055">
        <w:rPr>
          <w:rFonts w:ascii="Arial" w:hAnsi="Arial" w:cs="Arial"/>
          <w:sz w:val="24"/>
          <w:szCs w:val="24"/>
        </w:rPr>
        <w:t xml:space="preserve"> </w:t>
      </w:r>
      <w:r w:rsidRPr="00CB5168">
        <w:rPr>
          <w:rFonts w:ascii="Arial" w:hAnsi="Arial" w:cs="Arial"/>
          <w:sz w:val="24"/>
          <w:szCs w:val="24"/>
        </w:rPr>
        <w:t>A on 07767 491 519</w:t>
      </w:r>
      <w:r w:rsidR="00A11055">
        <w:rPr>
          <w:rFonts w:ascii="Arial" w:hAnsi="Arial" w:cs="Arial"/>
          <w:sz w:val="24"/>
          <w:szCs w:val="24"/>
        </w:rPr>
        <w:t xml:space="preserve"> </w:t>
      </w:r>
      <w:r w:rsidRPr="00CB5168">
        <w:rPr>
          <w:rFonts w:ascii="Arial" w:hAnsi="Arial" w:cs="Arial"/>
          <w:sz w:val="24"/>
          <w:szCs w:val="24"/>
        </w:rPr>
        <w:t>/</w:t>
      </w:r>
      <w:r w:rsidR="00A11055">
        <w:rPr>
          <w:rFonts w:ascii="Arial" w:hAnsi="Arial" w:cs="Arial"/>
          <w:sz w:val="24"/>
          <w:szCs w:val="24"/>
        </w:rPr>
        <w:t xml:space="preserve"> </w:t>
      </w:r>
      <w:r w:rsidRPr="00CB5168">
        <w:rPr>
          <w:rFonts w:ascii="Arial" w:hAnsi="Arial" w:cs="Arial"/>
          <w:sz w:val="24"/>
          <w:szCs w:val="24"/>
        </w:rPr>
        <w:t>07983 335021.</w:t>
      </w:r>
      <w:r w:rsidR="00CF4149" w:rsidRPr="00EA4CC4">
        <w:rPr>
          <w:rFonts w:ascii="Arial" w:eastAsia="Times New Roman" w:hAnsi="Arial" w:cs="Arial"/>
          <w:b/>
          <w:bCs/>
          <w:color w:val="000000"/>
          <w:sz w:val="23"/>
          <w:szCs w:val="23"/>
          <w:lang w:eastAsia="en-GB"/>
        </w:rPr>
        <w:t xml:space="preserve"> </w:t>
      </w:r>
    </w:p>
    <w:sectPr w:rsidR="00EA4CC4" w:rsidRPr="00CB5168" w:rsidSect="002302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032A"/>
    <w:multiLevelType w:val="hybridMultilevel"/>
    <w:tmpl w:val="12CC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D703F"/>
    <w:multiLevelType w:val="multilevel"/>
    <w:tmpl w:val="FF4C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22983"/>
    <w:multiLevelType w:val="hybridMultilevel"/>
    <w:tmpl w:val="790E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20E03"/>
    <w:multiLevelType w:val="multilevel"/>
    <w:tmpl w:val="637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145CD"/>
    <w:multiLevelType w:val="hybridMultilevel"/>
    <w:tmpl w:val="FF48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E6282"/>
    <w:multiLevelType w:val="multilevel"/>
    <w:tmpl w:val="C670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42CFF"/>
    <w:multiLevelType w:val="hybridMultilevel"/>
    <w:tmpl w:val="F788B10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C4"/>
    <w:rsid w:val="0000172D"/>
    <w:rsid w:val="00012774"/>
    <w:rsid w:val="00023885"/>
    <w:rsid w:val="00032C46"/>
    <w:rsid w:val="00033BE4"/>
    <w:rsid w:val="000507F1"/>
    <w:rsid w:val="00051B33"/>
    <w:rsid w:val="000616F2"/>
    <w:rsid w:val="0006320A"/>
    <w:rsid w:val="00074B43"/>
    <w:rsid w:val="00085007"/>
    <w:rsid w:val="0009541C"/>
    <w:rsid w:val="000A3ED6"/>
    <w:rsid w:val="000A466E"/>
    <w:rsid w:val="000C4AD1"/>
    <w:rsid w:val="000F330F"/>
    <w:rsid w:val="000F7E30"/>
    <w:rsid w:val="00106A64"/>
    <w:rsid w:val="001105C7"/>
    <w:rsid w:val="00110F38"/>
    <w:rsid w:val="00111978"/>
    <w:rsid w:val="00115B44"/>
    <w:rsid w:val="001270F7"/>
    <w:rsid w:val="00150AFD"/>
    <w:rsid w:val="001530B4"/>
    <w:rsid w:val="00166782"/>
    <w:rsid w:val="00166A01"/>
    <w:rsid w:val="00167289"/>
    <w:rsid w:val="00172720"/>
    <w:rsid w:val="001763A5"/>
    <w:rsid w:val="00184044"/>
    <w:rsid w:val="00194DF9"/>
    <w:rsid w:val="001A3BDE"/>
    <w:rsid w:val="001A473E"/>
    <w:rsid w:val="001A67C5"/>
    <w:rsid w:val="001B5810"/>
    <w:rsid w:val="001C426C"/>
    <w:rsid w:val="001D24CB"/>
    <w:rsid w:val="001D2AA2"/>
    <w:rsid w:val="001D7BED"/>
    <w:rsid w:val="001F7584"/>
    <w:rsid w:val="002020F3"/>
    <w:rsid w:val="00205229"/>
    <w:rsid w:val="002102CA"/>
    <w:rsid w:val="00210CD7"/>
    <w:rsid w:val="00211E3D"/>
    <w:rsid w:val="002123C4"/>
    <w:rsid w:val="00222A7B"/>
    <w:rsid w:val="00225C4C"/>
    <w:rsid w:val="0023024D"/>
    <w:rsid w:val="00241926"/>
    <w:rsid w:val="00242AD1"/>
    <w:rsid w:val="00242FDE"/>
    <w:rsid w:val="0025308C"/>
    <w:rsid w:val="00256A53"/>
    <w:rsid w:val="002830A6"/>
    <w:rsid w:val="00284F4B"/>
    <w:rsid w:val="00285130"/>
    <w:rsid w:val="00286818"/>
    <w:rsid w:val="00296524"/>
    <w:rsid w:val="002A0EC3"/>
    <w:rsid w:val="002A4B8F"/>
    <w:rsid w:val="002D2619"/>
    <w:rsid w:val="002D4DF2"/>
    <w:rsid w:val="002D6FAE"/>
    <w:rsid w:val="002E6EC5"/>
    <w:rsid w:val="002F3F8F"/>
    <w:rsid w:val="00311D7D"/>
    <w:rsid w:val="00311F8B"/>
    <w:rsid w:val="00320BA8"/>
    <w:rsid w:val="00330940"/>
    <w:rsid w:val="00336B61"/>
    <w:rsid w:val="00340A21"/>
    <w:rsid w:val="00340D6F"/>
    <w:rsid w:val="0034147E"/>
    <w:rsid w:val="00342DE8"/>
    <w:rsid w:val="00356CED"/>
    <w:rsid w:val="00357230"/>
    <w:rsid w:val="003577AA"/>
    <w:rsid w:val="00371CBF"/>
    <w:rsid w:val="00384654"/>
    <w:rsid w:val="00384EED"/>
    <w:rsid w:val="003A0437"/>
    <w:rsid w:val="003A6694"/>
    <w:rsid w:val="003A6E26"/>
    <w:rsid w:val="003B1AF6"/>
    <w:rsid w:val="003B4D2D"/>
    <w:rsid w:val="003B614C"/>
    <w:rsid w:val="003D126B"/>
    <w:rsid w:val="003D511A"/>
    <w:rsid w:val="003E23BB"/>
    <w:rsid w:val="003F7498"/>
    <w:rsid w:val="00403004"/>
    <w:rsid w:val="00417A73"/>
    <w:rsid w:val="0042569A"/>
    <w:rsid w:val="00431704"/>
    <w:rsid w:val="00433C3F"/>
    <w:rsid w:val="00442FF2"/>
    <w:rsid w:val="00453EBA"/>
    <w:rsid w:val="004542D8"/>
    <w:rsid w:val="00461E79"/>
    <w:rsid w:val="004659C7"/>
    <w:rsid w:val="00474BC1"/>
    <w:rsid w:val="00476810"/>
    <w:rsid w:val="00477C73"/>
    <w:rsid w:val="0049505E"/>
    <w:rsid w:val="004A2D4B"/>
    <w:rsid w:val="004A5D41"/>
    <w:rsid w:val="004A6F8B"/>
    <w:rsid w:val="004B2F9B"/>
    <w:rsid w:val="004B4AF5"/>
    <w:rsid w:val="004B4DC2"/>
    <w:rsid w:val="004C7D32"/>
    <w:rsid w:val="004D09F4"/>
    <w:rsid w:val="004D12AB"/>
    <w:rsid w:val="004D2CBC"/>
    <w:rsid w:val="004D4039"/>
    <w:rsid w:val="004D51AC"/>
    <w:rsid w:val="004E0D1C"/>
    <w:rsid w:val="004E208A"/>
    <w:rsid w:val="00506933"/>
    <w:rsid w:val="005171D8"/>
    <w:rsid w:val="00522F74"/>
    <w:rsid w:val="005237BE"/>
    <w:rsid w:val="00525F80"/>
    <w:rsid w:val="00526722"/>
    <w:rsid w:val="00526DD3"/>
    <w:rsid w:val="005271AB"/>
    <w:rsid w:val="00530426"/>
    <w:rsid w:val="005312E9"/>
    <w:rsid w:val="00550E37"/>
    <w:rsid w:val="00551E84"/>
    <w:rsid w:val="00552D69"/>
    <w:rsid w:val="0055465E"/>
    <w:rsid w:val="00575A2F"/>
    <w:rsid w:val="00576257"/>
    <w:rsid w:val="0057729B"/>
    <w:rsid w:val="00584D20"/>
    <w:rsid w:val="005902AE"/>
    <w:rsid w:val="00596755"/>
    <w:rsid w:val="005A00F4"/>
    <w:rsid w:val="005D202E"/>
    <w:rsid w:val="005D5FF2"/>
    <w:rsid w:val="005E0A06"/>
    <w:rsid w:val="005E35D1"/>
    <w:rsid w:val="005E4EDA"/>
    <w:rsid w:val="005E6ECB"/>
    <w:rsid w:val="005F22FF"/>
    <w:rsid w:val="00601E4F"/>
    <w:rsid w:val="0060719F"/>
    <w:rsid w:val="00611D71"/>
    <w:rsid w:val="00615F6E"/>
    <w:rsid w:val="006219EF"/>
    <w:rsid w:val="006330E3"/>
    <w:rsid w:val="00643822"/>
    <w:rsid w:val="00645893"/>
    <w:rsid w:val="0064766F"/>
    <w:rsid w:val="0066165C"/>
    <w:rsid w:val="0066441E"/>
    <w:rsid w:val="006657B9"/>
    <w:rsid w:val="006670A9"/>
    <w:rsid w:val="00670407"/>
    <w:rsid w:val="0068412D"/>
    <w:rsid w:val="00685AC4"/>
    <w:rsid w:val="0069001E"/>
    <w:rsid w:val="00691227"/>
    <w:rsid w:val="00695A2B"/>
    <w:rsid w:val="00696940"/>
    <w:rsid w:val="006A274C"/>
    <w:rsid w:val="006C2CE8"/>
    <w:rsid w:val="006C44AD"/>
    <w:rsid w:val="006D39DD"/>
    <w:rsid w:val="006D7B2D"/>
    <w:rsid w:val="006E1951"/>
    <w:rsid w:val="006E4A4B"/>
    <w:rsid w:val="00702006"/>
    <w:rsid w:val="00706913"/>
    <w:rsid w:val="00707F0F"/>
    <w:rsid w:val="00723B9A"/>
    <w:rsid w:val="00725D82"/>
    <w:rsid w:val="0072712E"/>
    <w:rsid w:val="007310CF"/>
    <w:rsid w:val="00731896"/>
    <w:rsid w:val="007504EB"/>
    <w:rsid w:val="007609F0"/>
    <w:rsid w:val="007661AD"/>
    <w:rsid w:val="0077563D"/>
    <w:rsid w:val="007760CD"/>
    <w:rsid w:val="007A252C"/>
    <w:rsid w:val="007D24D7"/>
    <w:rsid w:val="007D4A30"/>
    <w:rsid w:val="007D6F8C"/>
    <w:rsid w:val="007D76EC"/>
    <w:rsid w:val="007E2256"/>
    <w:rsid w:val="008004EB"/>
    <w:rsid w:val="00801EE0"/>
    <w:rsid w:val="00801FCA"/>
    <w:rsid w:val="008027B1"/>
    <w:rsid w:val="00802D63"/>
    <w:rsid w:val="00814DEC"/>
    <w:rsid w:val="00825E34"/>
    <w:rsid w:val="00830603"/>
    <w:rsid w:val="00831EE0"/>
    <w:rsid w:val="008343AE"/>
    <w:rsid w:val="0083555A"/>
    <w:rsid w:val="00854265"/>
    <w:rsid w:val="00854DDB"/>
    <w:rsid w:val="0085606F"/>
    <w:rsid w:val="008573E7"/>
    <w:rsid w:val="00872E63"/>
    <w:rsid w:val="008A0E07"/>
    <w:rsid w:val="008A3486"/>
    <w:rsid w:val="008A4977"/>
    <w:rsid w:val="008A7D74"/>
    <w:rsid w:val="008B03E5"/>
    <w:rsid w:val="008B139A"/>
    <w:rsid w:val="008C2691"/>
    <w:rsid w:val="008C2DA2"/>
    <w:rsid w:val="008D7B9E"/>
    <w:rsid w:val="008E095B"/>
    <w:rsid w:val="008E7B42"/>
    <w:rsid w:val="008F2408"/>
    <w:rsid w:val="008F7DAB"/>
    <w:rsid w:val="00904994"/>
    <w:rsid w:val="00905146"/>
    <w:rsid w:val="00907432"/>
    <w:rsid w:val="00911015"/>
    <w:rsid w:val="009214BA"/>
    <w:rsid w:val="00930FC5"/>
    <w:rsid w:val="0093435C"/>
    <w:rsid w:val="00944C68"/>
    <w:rsid w:val="00964DE2"/>
    <w:rsid w:val="009733F8"/>
    <w:rsid w:val="0098451E"/>
    <w:rsid w:val="009863CE"/>
    <w:rsid w:val="00986CB3"/>
    <w:rsid w:val="00991386"/>
    <w:rsid w:val="00991766"/>
    <w:rsid w:val="009A0305"/>
    <w:rsid w:val="009A10F4"/>
    <w:rsid w:val="009A64FD"/>
    <w:rsid w:val="009B02F9"/>
    <w:rsid w:val="009B1DC7"/>
    <w:rsid w:val="009B25B0"/>
    <w:rsid w:val="009C4C11"/>
    <w:rsid w:val="009C7457"/>
    <w:rsid w:val="009D5B93"/>
    <w:rsid w:val="009E64E2"/>
    <w:rsid w:val="009F198C"/>
    <w:rsid w:val="009F2ED2"/>
    <w:rsid w:val="009F4BE5"/>
    <w:rsid w:val="00A015C6"/>
    <w:rsid w:val="00A022A0"/>
    <w:rsid w:val="00A10130"/>
    <w:rsid w:val="00A10734"/>
    <w:rsid w:val="00A11055"/>
    <w:rsid w:val="00A218B4"/>
    <w:rsid w:val="00A22E96"/>
    <w:rsid w:val="00A3005E"/>
    <w:rsid w:val="00A45FD4"/>
    <w:rsid w:val="00A50140"/>
    <w:rsid w:val="00A518A0"/>
    <w:rsid w:val="00A51F08"/>
    <w:rsid w:val="00A54FCB"/>
    <w:rsid w:val="00A60DCC"/>
    <w:rsid w:val="00A63865"/>
    <w:rsid w:val="00A64107"/>
    <w:rsid w:val="00A818CE"/>
    <w:rsid w:val="00A845B3"/>
    <w:rsid w:val="00A848D2"/>
    <w:rsid w:val="00A90129"/>
    <w:rsid w:val="00AA4BD7"/>
    <w:rsid w:val="00AB5963"/>
    <w:rsid w:val="00AC1AC3"/>
    <w:rsid w:val="00AD04AA"/>
    <w:rsid w:val="00AD106E"/>
    <w:rsid w:val="00AD485E"/>
    <w:rsid w:val="00AE15D7"/>
    <w:rsid w:val="00AE2084"/>
    <w:rsid w:val="00AF00C9"/>
    <w:rsid w:val="00B049C2"/>
    <w:rsid w:val="00B20DD9"/>
    <w:rsid w:val="00B30800"/>
    <w:rsid w:val="00B34092"/>
    <w:rsid w:val="00B45429"/>
    <w:rsid w:val="00B4547A"/>
    <w:rsid w:val="00B46DCF"/>
    <w:rsid w:val="00B479EB"/>
    <w:rsid w:val="00B540A5"/>
    <w:rsid w:val="00B56B93"/>
    <w:rsid w:val="00B94C07"/>
    <w:rsid w:val="00BA6AEE"/>
    <w:rsid w:val="00BB64C7"/>
    <w:rsid w:val="00BB6A5E"/>
    <w:rsid w:val="00BC2C29"/>
    <w:rsid w:val="00BF2904"/>
    <w:rsid w:val="00BF2A67"/>
    <w:rsid w:val="00BF6DAF"/>
    <w:rsid w:val="00C026F6"/>
    <w:rsid w:val="00C0275F"/>
    <w:rsid w:val="00C0647A"/>
    <w:rsid w:val="00C100E0"/>
    <w:rsid w:val="00C20224"/>
    <w:rsid w:val="00C20768"/>
    <w:rsid w:val="00C24436"/>
    <w:rsid w:val="00C313BE"/>
    <w:rsid w:val="00C42A38"/>
    <w:rsid w:val="00C50879"/>
    <w:rsid w:val="00C55816"/>
    <w:rsid w:val="00C67A92"/>
    <w:rsid w:val="00C75527"/>
    <w:rsid w:val="00C8183D"/>
    <w:rsid w:val="00CA2323"/>
    <w:rsid w:val="00CA52F1"/>
    <w:rsid w:val="00CB5168"/>
    <w:rsid w:val="00CC0105"/>
    <w:rsid w:val="00CF23EB"/>
    <w:rsid w:val="00CF4149"/>
    <w:rsid w:val="00D15436"/>
    <w:rsid w:val="00D1641C"/>
    <w:rsid w:val="00D1667F"/>
    <w:rsid w:val="00D2453D"/>
    <w:rsid w:val="00D3178A"/>
    <w:rsid w:val="00D346D1"/>
    <w:rsid w:val="00D5704E"/>
    <w:rsid w:val="00D660C4"/>
    <w:rsid w:val="00D662AD"/>
    <w:rsid w:val="00D7487A"/>
    <w:rsid w:val="00D77831"/>
    <w:rsid w:val="00D87968"/>
    <w:rsid w:val="00D9354B"/>
    <w:rsid w:val="00DB7C9A"/>
    <w:rsid w:val="00DC3214"/>
    <w:rsid w:val="00DC5867"/>
    <w:rsid w:val="00DD3056"/>
    <w:rsid w:val="00DF2169"/>
    <w:rsid w:val="00DF2A40"/>
    <w:rsid w:val="00DF76F6"/>
    <w:rsid w:val="00E0713F"/>
    <w:rsid w:val="00E109C7"/>
    <w:rsid w:val="00E110D5"/>
    <w:rsid w:val="00E1112D"/>
    <w:rsid w:val="00E178F5"/>
    <w:rsid w:val="00E26D10"/>
    <w:rsid w:val="00E3322F"/>
    <w:rsid w:val="00E334E1"/>
    <w:rsid w:val="00E436CF"/>
    <w:rsid w:val="00E44FAD"/>
    <w:rsid w:val="00E534EF"/>
    <w:rsid w:val="00E5446F"/>
    <w:rsid w:val="00E553DB"/>
    <w:rsid w:val="00E675C4"/>
    <w:rsid w:val="00E71C17"/>
    <w:rsid w:val="00E7580D"/>
    <w:rsid w:val="00E83DE6"/>
    <w:rsid w:val="00E86C6A"/>
    <w:rsid w:val="00E8788A"/>
    <w:rsid w:val="00E93D80"/>
    <w:rsid w:val="00E97BEB"/>
    <w:rsid w:val="00EA10CF"/>
    <w:rsid w:val="00EA27B6"/>
    <w:rsid w:val="00EA4CC4"/>
    <w:rsid w:val="00EA63C6"/>
    <w:rsid w:val="00EA6EC0"/>
    <w:rsid w:val="00EB1330"/>
    <w:rsid w:val="00EB1389"/>
    <w:rsid w:val="00EB1F21"/>
    <w:rsid w:val="00EC035D"/>
    <w:rsid w:val="00EC3B48"/>
    <w:rsid w:val="00EC5CE0"/>
    <w:rsid w:val="00ED791F"/>
    <w:rsid w:val="00EE3156"/>
    <w:rsid w:val="00EE366B"/>
    <w:rsid w:val="00EF3525"/>
    <w:rsid w:val="00EF597C"/>
    <w:rsid w:val="00F01106"/>
    <w:rsid w:val="00F016C9"/>
    <w:rsid w:val="00F0309C"/>
    <w:rsid w:val="00F10C21"/>
    <w:rsid w:val="00F142AA"/>
    <w:rsid w:val="00F15DDC"/>
    <w:rsid w:val="00F16C2D"/>
    <w:rsid w:val="00F643AF"/>
    <w:rsid w:val="00F651B9"/>
    <w:rsid w:val="00F7366E"/>
    <w:rsid w:val="00F73A4F"/>
    <w:rsid w:val="00F77203"/>
    <w:rsid w:val="00F92421"/>
    <w:rsid w:val="00F92901"/>
    <w:rsid w:val="00F96BEB"/>
    <w:rsid w:val="00FA272E"/>
    <w:rsid w:val="00FA2A7B"/>
    <w:rsid w:val="00FB66B0"/>
    <w:rsid w:val="00FD3599"/>
    <w:rsid w:val="00FE05D1"/>
    <w:rsid w:val="00FE17A1"/>
    <w:rsid w:val="00FE36C5"/>
    <w:rsid w:val="00FF48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B672"/>
  <w15:chartTrackingRefBased/>
  <w15:docId w15:val="{5BCC97FF-D694-E041-9DD2-1C6F78A4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C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29"/>
    <w:pPr>
      <w:ind w:left="720"/>
      <w:contextualSpacing/>
    </w:pPr>
  </w:style>
  <w:style w:type="paragraph" w:styleId="BalloonText">
    <w:name w:val="Balloon Text"/>
    <w:basedOn w:val="Normal"/>
    <w:link w:val="BalloonTextChar"/>
    <w:uiPriority w:val="99"/>
    <w:semiHidden/>
    <w:unhideWhenUsed/>
    <w:rsid w:val="009A03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30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0305"/>
    <w:rPr>
      <w:sz w:val="16"/>
      <w:szCs w:val="16"/>
    </w:rPr>
  </w:style>
  <w:style w:type="paragraph" w:styleId="CommentText">
    <w:name w:val="annotation text"/>
    <w:basedOn w:val="Normal"/>
    <w:link w:val="CommentTextChar"/>
    <w:uiPriority w:val="99"/>
    <w:semiHidden/>
    <w:unhideWhenUsed/>
    <w:rsid w:val="009A0305"/>
    <w:pPr>
      <w:spacing w:line="240" w:lineRule="auto"/>
    </w:pPr>
    <w:rPr>
      <w:sz w:val="20"/>
      <w:szCs w:val="20"/>
    </w:rPr>
  </w:style>
  <w:style w:type="character" w:customStyle="1" w:styleId="CommentTextChar">
    <w:name w:val="Comment Text Char"/>
    <w:basedOn w:val="DefaultParagraphFont"/>
    <w:link w:val="CommentText"/>
    <w:uiPriority w:val="99"/>
    <w:semiHidden/>
    <w:rsid w:val="009A0305"/>
    <w:rPr>
      <w:sz w:val="20"/>
      <w:szCs w:val="20"/>
    </w:rPr>
  </w:style>
  <w:style w:type="paragraph" w:styleId="CommentSubject">
    <w:name w:val="annotation subject"/>
    <w:basedOn w:val="CommentText"/>
    <w:next w:val="CommentText"/>
    <w:link w:val="CommentSubjectChar"/>
    <w:uiPriority w:val="99"/>
    <w:semiHidden/>
    <w:unhideWhenUsed/>
    <w:rsid w:val="009A0305"/>
    <w:rPr>
      <w:b/>
      <w:bCs/>
    </w:rPr>
  </w:style>
  <w:style w:type="character" w:customStyle="1" w:styleId="CommentSubjectChar">
    <w:name w:val="Comment Subject Char"/>
    <w:basedOn w:val="CommentTextChar"/>
    <w:link w:val="CommentSubject"/>
    <w:uiPriority w:val="99"/>
    <w:semiHidden/>
    <w:rsid w:val="009A0305"/>
    <w:rPr>
      <w:b/>
      <w:bCs/>
      <w:sz w:val="20"/>
      <w:szCs w:val="20"/>
    </w:rPr>
  </w:style>
  <w:style w:type="character" w:styleId="Hyperlink">
    <w:name w:val="Hyperlink"/>
    <w:basedOn w:val="DefaultParagraphFont"/>
    <w:uiPriority w:val="99"/>
    <w:unhideWhenUsed/>
    <w:rsid w:val="00C20224"/>
    <w:rPr>
      <w:color w:val="0563C1" w:themeColor="hyperlink"/>
      <w:u w:val="single"/>
    </w:rPr>
  </w:style>
  <w:style w:type="character" w:styleId="UnresolvedMention">
    <w:name w:val="Unresolved Mention"/>
    <w:basedOn w:val="DefaultParagraphFont"/>
    <w:uiPriority w:val="99"/>
    <w:semiHidden/>
    <w:unhideWhenUsed/>
    <w:rsid w:val="00C20224"/>
    <w:rPr>
      <w:color w:val="605E5C"/>
      <w:shd w:val="clear" w:color="auto" w:fill="E1DFDD"/>
    </w:rPr>
  </w:style>
  <w:style w:type="paragraph" w:customStyle="1" w:styleId="hj">
    <w:name w:val="hj"/>
    <w:basedOn w:val="Normal"/>
    <w:rsid w:val="00BF29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6262">
      <w:bodyDiv w:val="1"/>
      <w:marLeft w:val="0"/>
      <w:marRight w:val="0"/>
      <w:marTop w:val="0"/>
      <w:marBottom w:val="0"/>
      <w:divBdr>
        <w:top w:val="none" w:sz="0" w:space="0" w:color="auto"/>
        <w:left w:val="none" w:sz="0" w:space="0" w:color="auto"/>
        <w:bottom w:val="none" w:sz="0" w:space="0" w:color="auto"/>
        <w:right w:val="none" w:sz="0" w:space="0" w:color="auto"/>
      </w:divBdr>
    </w:div>
    <w:div w:id="358627101">
      <w:bodyDiv w:val="1"/>
      <w:marLeft w:val="0"/>
      <w:marRight w:val="0"/>
      <w:marTop w:val="0"/>
      <w:marBottom w:val="0"/>
      <w:divBdr>
        <w:top w:val="none" w:sz="0" w:space="0" w:color="auto"/>
        <w:left w:val="none" w:sz="0" w:space="0" w:color="auto"/>
        <w:bottom w:val="none" w:sz="0" w:space="0" w:color="auto"/>
        <w:right w:val="none" w:sz="0" w:space="0" w:color="auto"/>
      </w:divBdr>
    </w:div>
    <w:div w:id="1073434275">
      <w:bodyDiv w:val="1"/>
      <w:marLeft w:val="0"/>
      <w:marRight w:val="0"/>
      <w:marTop w:val="0"/>
      <w:marBottom w:val="0"/>
      <w:divBdr>
        <w:top w:val="none" w:sz="0" w:space="0" w:color="auto"/>
        <w:left w:val="none" w:sz="0" w:space="0" w:color="auto"/>
        <w:bottom w:val="none" w:sz="0" w:space="0" w:color="auto"/>
        <w:right w:val="none" w:sz="0" w:space="0" w:color="auto"/>
      </w:divBdr>
    </w:div>
    <w:div w:id="1317564604">
      <w:bodyDiv w:val="1"/>
      <w:marLeft w:val="0"/>
      <w:marRight w:val="0"/>
      <w:marTop w:val="0"/>
      <w:marBottom w:val="0"/>
      <w:divBdr>
        <w:top w:val="none" w:sz="0" w:space="0" w:color="auto"/>
        <w:left w:val="none" w:sz="0" w:space="0" w:color="auto"/>
        <w:bottom w:val="none" w:sz="0" w:space="0" w:color="auto"/>
        <w:right w:val="none" w:sz="0" w:space="0" w:color="auto"/>
      </w:divBdr>
    </w:div>
    <w:div w:id="1367372563">
      <w:bodyDiv w:val="1"/>
      <w:marLeft w:val="0"/>
      <w:marRight w:val="0"/>
      <w:marTop w:val="0"/>
      <w:marBottom w:val="0"/>
      <w:divBdr>
        <w:top w:val="none" w:sz="0" w:space="0" w:color="auto"/>
        <w:left w:val="none" w:sz="0" w:space="0" w:color="auto"/>
        <w:bottom w:val="none" w:sz="0" w:space="0" w:color="auto"/>
        <w:right w:val="none" w:sz="0" w:space="0" w:color="auto"/>
      </w:divBdr>
    </w:div>
    <w:div w:id="1502771927">
      <w:bodyDiv w:val="1"/>
      <w:marLeft w:val="0"/>
      <w:marRight w:val="0"/>
      <w:marTop w:val="0"/>
      <w:marBottom w:val="0"/>
      <w:divBdr>
        <w:top w:val="none" w:sz="0" w:space="0" w:color="auto"/>
        <w:left w:val="none" w:sz="0" w:space="0" w:color="auto"/>
        <w:bottom w:val="none" w:sz="0" w:space="0" w:color="auto"/>
        <w:right w:val="none" w:sz="0" w:space="0" w:color="auto"/>
      </w:divBdr>
    </w:div>
    <w:div w:id="1734616340">
      <w:bodyDiv w:val="1"/>
      <w:marLeft w:val="0"/>
      <w:marRight w:val="0"/>
      <w:marTop w:val="0"/>
      <w:marBottom w:val="0"/>
      <w:divBdr>
        <w:top w:val="none" w:sz="0" w:space="0" w:color="auto"/>
        <w:left w:val="none" w:sz="0" w:space="0" w:color="auto"/>
        <w:bottom w:val="none" w:sz="0" w:space="0" w:color="auto"/>
        <w:right w:val="none" w:sz="0" w:space="0" w:color="auto"/>
      </w:divBdr>
    </w:div>
    <w:div w:id="1967157938">
      <w:bodyDiv w:val="1"/>
      <w:marLeft w:val="0"/>
      <w:marRight w:val="0"/>
      <w:marTop w:val="0"/>
      <w:marBottom w:val="0"/>
      <w:divBdr>
        <w:top w:val="none" w:sz="0" w:space="0" w:color="auto"/>
        <w:left w:val="none" w:sz="0" w:space="0" w:color="auto"/>
        <w:bottom w:val="none" w:sz="0" w:space="0" w:color="auto"/>
        <w:right w:val="none" w:sz="0" w:space="0" w:color="auto"/>
      </w:divBdr>
    </w:div>
    <w:div w:id="20435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6A093EF4503F46BEDC3922C135C599" ma:contentTypeVersion="11" ma:contentTypeDescription="Create a new document." ma:contentTypeScope="" ma:versionID="3d78b8fd32c35541a855e4dabb93754e">
  <xsd:schema xmlns:xsd="http://www.w3.org/2001/XMLSchema" xmlns:xs="http://www.w3.org/2001/XMLSchema" xmlns:p="http://schemas.microsoft.com/office/2006/metadata/properties" xmlns:ns3="8f19acd9-5543-4338-a834-3abd206cc74d" xmlns:ns4="535ca995-8f80-4273-aeaf-166c9c574c56" targetNamespace="http://schemas.microsoft.com/office/2006/metadata/properties" ma:root="true" ma:fieldsID="dc677cefed358b6d8508dae297c683eb" ns3:_="" ns4:_="">
    <xsd:import namespace="8f19acd9-5543-4338-a834-3abd206cc74d"/>
    <xsd:import namespace="535ca995-8f80-4273-aeaf-166c9c574c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9acd9-5543-4338-a834-3abd206cc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5ca995-8f80-4273-aeaf-166c9c574c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9D33D-83D0-4F96-BDF9-DB5CCF6B8B67}">
  <ds:schemaRefs>
    <ds:schemaRef ds:uri="http://schemas.microsoft.com/sharepoint/v3/contenttype/forms"/>
  </ds:schemaRefs>
</ds:datastoreItem>
</file>

<file path=customXml/itemProps2.xml><?xml version="1.0" encoding="utf-8"?>
<ds:datastoreItem xmlns:ds="http://schemas.openxmlformats.org/officeDocument/2006/customXml" ds:itemID="{96C663A6-BFE1-49EB-9836-1EA0756D9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9acd9-5543-4338-a834-3abd206cc74d"/>
    <ds:schemaRef ds:uri="535ca995-8f80-4273-aeaf-166c9c574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B31FE-720A-5F43-B183-24C5BDC25CDE}">
  <ds:schemaRefs>
    <ds:schemaRef ds:uri="http://schemas.openxmlformats.org/officeDocument/2006/bibliography"/>
  </ds:schemaRefs>
</ds:datastoreItem>
</file>

<file path=customXml/itemProps4.xml><?xml version="1.0" encoding="utf-8"?>
<ds:datastoreItem xmlns:ds="http://schemas.openxmlformats.org/officeDocument/2006/customXml" ds:itemID="{85FA26DA-4550-49BF-8F2D-D2C943F6A8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Anderson</dc:creator>
  <cp:keywords/>
  <dc:description/>
  <cp:lastModifiedBy>Emma Joyce</cp:lastModifiedBy>
  <cp:revision>2</cp:revision>
  <cp:lastPrinted>2020-10-14T22:26:00Z</cp:lastPrinted>
  <dcterms:created xsi:type="dcterms:W3CDTF">2021-04-21T13:22:00Z</dcterms:created>
  <dcterms:modified xsi:type="dcterms:W3CDTF">2021-04-21T13:22:00Z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0x010100D56A093EF4503F46BEDC3922C135C599</vt:lpwstr>
  </property>
</Properties>
</file>